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left"/>
        <w:rPr>
          <w:rFonts w:cs="Arial"/>
          <w:b/>
          <w:sz w:val="28"/>
          <w:szCs w:val="28"/>
          <w:shd w:val="clear" w:color="auto" w:fill="ffffff"/>
        </w:rPr>
      </w:pPr>
      <w:r>
        <w:rPr>
          <w:rFonts w:cs="Arial"/>
          <w:b/>
          <w:sz w:val="28"/>
          <w:szCs w:val="28"/>
          <w:shd w:val="clear" w:color="auto" w:fill="ffffff"/>
        </w:rPr>
        <w:t>Impacts of religious belief on scholarship</w:t>
      </w:r>
    </w:p>
    <w:p>
      <w:pPr>
        <w:pStyle w:val="style0"/>
        <w:jc w:val="righ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John Choi (Handong Global Univ.)</w:t>
      </w:r>
    </w:p>
    <w:p>
      <w:pPr>
        <w:pStyle w:val="style179"/>
        <w:numPr>
          <w:ilvl w:val="0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brief introduction of myself.</w:t>
      </w:r>
    </w:p>
    <w:p>
      <w:pPr>
        <w:pStyle w:val="style179"/>
        <w:spacing w:lineRule="auto" w:line="240"/>
        <w:rPr>
          <w:u w:val="single"/>
        </w:rPr>
      </w:pPr>
    </w:p>
    <w:p>
      <w:pPr>
        <w:pStyle w:val="style179"/>
        <w:spacing w:lineRule="auto" w:line="240"/>
        <w:rPr>
          <w:u w:val="single"/>
        </w:rPr>
      </w:pPr>
      <w:r>
        <w:rPr>
          <w:rFonts w:hint="eastAsia"/>
          <w:u w:val="single"/>
        </w:rPr>
        <w:t>Academic Experience</w:t>
      </w:r>
    </w:p>
    <w:p>
      <w:pPr>
        <w:pStyle w:val="style94"/>
        <w:numPr>
          <w:ilvl w:val="0"/>
          <w:numId w:val="7"/>
        </w:numPr>
        <w:shd w:val="clear" w:color="auto" w:fill="ffffff"/>
        <w:jc w:val="both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Seoul National University (B.A.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1980-1983</w:t>
      </w:r>
      <w:r>
        <w:rPr>
          <w:rFonts w:cs="Arial" w:asciiTheme="minorHAnsi" w:hAnsiTheme="minorHAnsi"/>
          <w:color w:val="222222"/>
          <w:sz w:val="22"/>
          <w:szCs w:val="22"/>
        </w:rPr>
        <w:t>)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: major 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>–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social welfare, minor-sociology</w:t>
      </w:r>
    </w:p>
    <w:p>
      <w:pPr>
        <w:pStyle w:val="style94"/>
        <w:numPr>
          <w:ilvl w:val="0"/>
          <w:numId w:val="7"/>
        </w:numPr>
        <w:shd w:val="clear" w:color="auto" w:fill="ffffff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Westminster Theological Seminary in Philadelphia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>, U.S.A</w:t>
      </w:r>
      <w:r>
        <w:rPr>
          <w:rFonts w:cs="Arial" w:asciiTheme="minorHAnsi" w:hAnsiTheme="minorHAnsi"/>
          <w:color w:val="222222"/>
          <w:sz w:val="22"/>
          <w:szCs w:val="22"/>
        </w:rPr>
        <w:t xml:space="preserve"> (M.Div.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1986-1989</w:t>
      </w:r>
      <w:r>
        <w:rPr>
          <w:rFonts w:cs="Arial" w:asciiTheme="minorHAnsi" w:hAnsiTheme="minorHAnsi"/>
          <w:color w:val="222222"/>
          <w:sz w:val="22"/>
          <w:szCs w:val="22"/>
        </w:rPr>
        <w:t>)</w:t>
      </w:r>
    </w:p>
    <w:p>
      <w:pPr>
        <w:pStyle w:val="style94"/>
        <w:numPr>
          <w:ilvl w:val="0"/>
          <w:numId w:val="7"/>
        </w:numPr>
        <w:shd w:val="clear" w:color="auto" w:fill="ffffff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Free University in Amsterdam, the Netherlands (Drs.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 xml:space="preserve"> in reformational philosophy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, 1989-1993</w:t>
      </w:r>
      <w:r>
        <w:rPr>
          <w:rFonts w:cs="Arial" w:asciiTheme="minorHAnsi" w:hAnsiTheme="minorHAnsi"/>
          <w:color w:val="222222"/>
          <w:sz w:val="22"/>
          <w:szCs w:val="22"/>
        </w:rPr>
        <w:t>)</w:t>
      </w:r>
    </w:p>
    <w:p>
      <w:pPr>
        <w:pStyle w:val="style94"/>
        <w:numPr>
          <w:ilvl w:val="0"/>
          <w:numId w:val="7"/>
        </w:numPr>
        <w:shd w:val="clear" w:color="auto" w:fill="ffffff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Potchefstroom University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 xml:space="preserve"> for higher Christian education</w:t>
      </w:r>
      <w:r>
        <w:rPr>
          <w:rFonts w:cs="Arial" w:asciiTheme="minorHAnsi" w:hAnsiTheme="minorHAnsi"/>
          <w:color w:val="222222"/>
          <w:sz w:val="22"/>
          <w:szCs w:val="22"/>
        </w:rPr>
        <w:t>, South Africa (Ph.D.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2000</w:t>
      </w:r>
      <w:r>
        <w:rPr>
          <w:rFonts w:cs="Arial" w:asciiTheme="minorHAnsi" w:hAnsiTheme="minorHAnsi"/>
          <w:color w:val="222222"/>
          <w:sz w:val="22"/>
          <w:szCs w:val="22"/>
        </w:rPr>
        <w:t>)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</w:t>
      </w:r>
    </w:p>
    <w:p>
      <w:pPr>
        <w:pStyle w:val="style94"/>
        <w:numPr>
          <w:ilvl w:val="0"/>
          <w:numId w:val="7"/>
        </w:numPr>
        <w:shd w:val="clear" w:color="auto" w:fill="ffffff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Former senior pastor of Hanbit 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 xml:space="preserve">Community </w:t>
      </w:r>
      <w:r>
        <w:rPr>
          <w:rFonts w:cs="Arial" w:asciiTheme="minorHAnsi" w:hAnsiTheme="minorHAnsi"/>
          <w:color w:val="222222"/>
          <w:sz w:val="22"/>
          <w:szCs w:val="22"/>
        </w:rPr>
        <w:t>Church in Cologne, Germany 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(1999-2006) </w:t>
      </w:r>
      <w:r>
        <w:rPr>
          <w:rFonts w:cs="Arial" w:asciiTheme="minorHAnsi" w:hAnsiTheme="minorHAnsi"/>
          <w:color w:val="222222"/>
          <w:sz w:val="22"/>
          <w:szCs w:val="22"/>
        </w:rPr>
        <w:t>and Korean Church of Brussels in Belgium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 xml:space="preserve"> (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2006-2011)</w:t>
      </w:r>
      <w:r>
        <w:rPr>
          <w:rFonts w:cs="Arial" w:asciiTheme="minorHAnsi" w:hAnsiTheme="minorHAnsi"/>
          <w:color w:val="222222"/>
          <w:sz w:val="22"/>
          <w:szCs w:val="22"/>
        </w:rPr>
        <w:t>.</w:t>
      </w:r>
    </w:p>
    <w:p>
      <w:pPr>
        <w:pStyle w:val="style94"/>
        <w:numPr>
          <w:ilvl w:val="0"/>
          <w:numId w:val="7"/>
        </w:numPr>
        <w:shd w:val="clear" w:color="auto" w:fill="ffffff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Former professor at KUIS (Korea University of International Studies in Seoul, Korea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: 2008-2010</w:t>
      </w:r>
      <w:r>
        <w:rPr>
          <w:rFonts w:cs="Arial" w:asciiTheme="minorHAnsi" w:hAnsiTheme="minorHAnsi"/>
          <w:color w:val="222222"/>
          <w:sz w:val="22"/>
          <w:szCs w:val="22"/>
        </w:rPr>
        <w:t>)</w:t>
      </w:r>
    </w:p>
    <w:p>
      <w:pPr>
        <w:pStyle w:val="style94"/>
        <w:numPr>
          <w:ilvl w:val="0"/>
          <w:numId w:val="7"/>
        </w:numPr>
        <w:shd w:val="clear" w:color="auto" w:fill="ffffff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Present: </w:t>
      </w:r>
      <w:r>
        <w:rPr>
          <w:rFonts w:cs="Arial" w:asciiTheme="minorHAnsi" w:hAnsiTheme="minorHAnsi"/>
          <w:color w:val="222222"/>
          <w:sz w:val="22"/>
          <w:szCs w:val="22"/>
        </w:rPr>
        <w:t>Professor of Handong Global Univ.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(</w:t>
      </w:r>
      <w:r>
        <w:rPr/>
        <w:fldChar w:fldCharType="begin"/>
      </w:r>
      <w:r>
        <w:instrText xml:space="preserve"> HYPERLINK "http://www.handong.edu" </w:instrText>
      </w:r>
      <w:r>
        <w:rPr/>
        <w:fldChar w:fldCharType="separate"/>
      </w:r>
      <w:r>
        <w:rPr>
          <w:rStyle w:val="style85"/>
          <w:rFonts w:cs="Arial" w:hint="eastAsia" w:asciiTheme="minorHAnsi" w:eastAsiaTheme="minorEastAsia" w:hAnsiTheme="minorHAnsi"/>
          <w:sz w:val="22"/>
          <w:szCs w:val="22"/>
        </w:rPr>
        <w:t>www.handong.edu</w:t>
      </w:r>
      <w:r>
        <w:rPr/>
        <w:fldChar w:fldCharType="end"/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since 2011)</w:t>
      </w:r>
      <w:r>
        <w:rPr>
          <w:rFonts w:cs="Arial" w:asciiTheme="minorHAnsi" w:hAnsiTheme="minorHAnsi"/>
          <w:color w:val="222222"/>
          <w:sz w:val="22"/>
          <w:szCs w:val="22"/>
        </w:rPr>
        <w:t xml:space="preserve"> and visiting prof. at VIEW (Vancouver Institute for Evangelical Worldview in Canada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, </w:t>
      </w:r>
      <w:r>
        <w:rPr/>
        <w:fldChar w:fldCharType="begin"/>
      </w:r>
      <w:r>
        <w:instrText xml:space="preserve"> HYPERLINK "http://www.view.edu" </w:instrText>
      </w:r>
      <w:r>
        <w:rPr/>
        <w:fldChar w:fldCharType="separate"/>
      </w:r>
      <w:r>
        <w:rPr>
          <w:rStyle w:val="style85"/>
          <w:rFonts w:cs="Arial" w:hint="eastAsia" w:asciiTheme="minorHAnsi" w:eastAsiaTheme="minorEastAsia" w:hAnsiTheme="minorHAnsi"/>
          <w:sz w:val="22"/>
          <w:szCs w:val="22"/>
        </w:rPr>
        <w:t>www.view.edu</w:t>
      </w:r>
      <w:r>
        <w:rPr/>
        <w:fldChar w:fldCharType="end"/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)</w:t>
      </w:r>
      <w:r>
        <w:rPr>
          <w:rFonts w:cs="Arial" w:asciiTheme="minorHAnsi" w:hAnsiTheme="minorHAnsi"/>
          <w:color w:val="222222"/>
          <w:sz w:val="22"/>
          <w:szCs w:val="22"/>
        </w:rPr>
        <w:t xml:space="preserve"> &amp; ETF (Evangelische Theologische Faculteit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 xml:space="preserve"> in Belgium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, </w:t>
      </w:r>
      <w:r>
        <w:rPr/>
        <w:fldChar w:fldCharType="begin"/>
      </w:r>
      <w:r>
        <w:instrText xml:space="preserve"> HYPERLINK "http://www.etf.edu" </w:instrText>
      </w:r>
      <w:r>
        <w:rPr/>
        <w:fldChar w:fldCharType="separate"/>
      </w:r>
      <w:r>
        <w:rPr>
          <w:rStyle w:val="style85"/>
          <w:rFonts w:cs="Arial" w:hint="eastAsia" w:asciiTheme="minorHAnsi" w:eastAsiaTheme="minorEastAsia" w:hAnsiTheme="minorHAnsi"/>
          <w:sz w:val="22"/>
          <w:szCs w:val="22"/>
        </w:rPr>
        <w:t>www.etf.edu</w:t>
      </w:r>
      <w:r>
        <w:rPr/>
        <w:fldChar w:fldCharType="end"/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). Director of Handong Institute for Learning &amp; Faith (academia.handong.edu)</w:t>
      </w:r>
    </w:p>
    <w:p>
      <w:pPr>
        <w:pStyle w:val="style94"/>
        <w:shd w:val="clear" w:color="auto" w:fill="ffffff"/>
        <w:ind w:left="720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  <w:u w:val="single"/>
        </w:rPr>
        <w:t>Publications</w:t>
      </w:r>
    </w:p>
    <w:p>
      <w:pPr>
        <w:pStyle w:val="style94"/>
        <w:numPr>
          <w:ilvl w:val="0"/>
          <w:numId w:val="9"/>
        </w:numPr>
        <w:shd w:val="clear" w:color="auto" w:fill="ffffff"/>
        <w:jc w:val="both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i/>
          <w:iCs/>
          <w:color w:val="222222"/>
          <w:sz w:val="22"/>
          <w:szCs w:val="22"/>
        </w:rPr>
        <w:t>Dialogue and Antithesis: A Philosophical Study on the Significance of Herman Dooyeweerd's</w:t>
      </w:r>
      <w:r>
        <w:rPr>
          <w:rFonts w:cs="Arial" w:hint="eastAsia" w:asciiTheme="minorHAnsi" w:eastAsiaTheme="minorEastAsia" w:hAnsiTheme="minorHAnsi"/>
          <w:i/>
          <w:iCs/>
          <w:color w:val="222222"/>
          <w:sz w:val="22"/>
          <w:szCs w:val="22"/>
        </w:rPr>
        <w:t xml:space="preserve"> </w:t>
      </w:r>
      <w:r>
        <w:rPr>
          <w:rFonts w:cs="Arial" w:asciiTheme="minorHAnsi" w:hAnsiTheme="minorHAnsi"/>
          <w:i/>
          <w:iCs/>
          <w:color w:val="222222"/>
          <w:sz w:val="22"/>
          <w:szCs w:val="22"/>
        </w:rPr>
        <w:t>Transcendental Critique </w:t>
      </w:r>
      <w:r>
        <w:rPr>
          <w:rFonts w:cs="Arial" w:asciiTheme="minorHAnsi" w:hAnsiTheme="minorHAnsi"/>
          <w:color w:val="222222"/>
          <w:sz w:val="22"/>
          <w:szCs w:val="22"/>
        </w:rPr>
        <w:t>Amsterdam. Ph.D Dissertation. Available at: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</w:t>
      </w:r>
      <w:r>
        <w:rPr/>
        <w:fldChar w:fldCharType="begin"/>
      </w:r>
      <w:r>
        <w:instrText xml:space="preserve"> HYPERLINK "http://www.dooy.info/%20papers/choi/index.html" </w:instrText>
      </w:r>
      <w:r>
        <w:rPr/>
        <w:fldChar w:fldCharType="separate"/>
      </w:r>
      <w:r>
        <w:rPr>
          <w:rStyle w:val="style85"/>
          <w:rFonts w:ascii="Arial" w:cs="Arial" w:hAnsi="Arial"/>
          <w:sz w:val="21"/>
          <w:szCs w:val="21"/>
          <w:shd w:val="clear" w:color="auto" w:fill="ffffff"/>
        </w:rPr>
        <w:t>http://www.dooy.info/</w:t>
      </w:r>
      <w:r>
        <w:rPr>
          <w:rStyle w:val="style85"/>
          <w:rFonts w:ascii="Arial" w:cs="Arial" w:hAnsi="Arial" w:hint="eastAsia" w:eastAsiaTheme="minorEastAsia"/>
          <w:sz w:val="21"/>
          <w:szCs w:val="21"/>
          <w:shd w:val="clear" w:color="auto" w:fill="ffffff"/>
        </w:rPr>
        <w:t xml:space="preserve"> </w:t>
      </w:r>
      <w:r>
        <w:rPr>
          <w:rStyle w:val="style85"/>
          <w:rFonts w:ascii="Arial" w:cs="Arial" w:hAnsi="Arial"/>
          <w:sz w:val="21"/>
          <w:szCs w:val="21"/>
          <w:shd w:val="clear" w:color="auto" w:fill="ffffff"/>
        </w:rPr>
        <w:t>papers/</w:t>
      </w:r>
      <w:r>
        <w:rPr>
          <w:rStyle w:val="style85"/>
          <w:rFonts w:ascii="Arial" w:cs="Arial" w:hAnsi="Arial"/>
          <w:sz w:val="21"/>
          <w:szCs w:val="21"/>
          <w:shd w:val="clear" w:color="auto" w:fill="ffffff"/>
        </w:rPr>
        <w:t>choi</w:t>
      </w:r>
      <w:r>
        <w:rPr>
          <w:rStyle w:val="style85"/>
          <w:rFonts w:ascii="Arial" w:cs="Arial" w:hAnsi="Arial"/>
          <w:sz w:val="21"/>
          <w:szCs w:val="21"/>
          <w:shd w:val="clear" w:color="auto" w:fill="ffffff"/>
        </w:rPr>
        <w:t>/index.html</w:t>
      </w:r>
      <w:r>
        <w:rPr/>
        <w:fldChar w:fldCharType="end"/>
      </w:r>
      <w:r>
        <w:rPr/>
        <w:fldChar w:fldCharType="begin"/>
      </w:r>
      <w:r>
        <w:instrText xml:space="preserve"> HYPERLINK "http://www.dooy.salford.ac.uk/papers/choi/index.html" \t "_blank" </w:instrText>
      </w:r>
      <w:r>
        <w:rPr/>
        <w:fldChar w:fldCharType="separate"/>
      </w:r>
      <w:r>
        <w:rPr/>
        <w:fldChar w:fldCharType="end"/>
      </w:r>
      <w:r>
        <w:rPr>
          <w:rFonts w:cs="Arial" w:asciiTheme="minorHAnsi" w:hAnsiTheme="minorHAnsi"/>
          <w:color w:val="222222"/>
          <w:sz w:val="22"/>
          <w:szCs w:val="22"/>
        </w:rPr>
        <w:t> Republished by Hermit Kingdom Press on June 1, 2006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.</w:t>
      </w:r>
    </w:p>
    <w:p>
      <w:pPr>
        <w:pStyle w:val="style94"/>
        <w:numPr>
          <w:ilvl w:val="0"/>
          <w:numId w:val="9"/>
        </w:numPr>
        <w:shd w:val="clear" w:color="auto" w:fill="ffffff"/>
        <w:jc w:val="both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i/>
          <w:iCs/>
          <w:color w:val="222222"/>
          <w:sz w:val="22"/>
          <w:szCs w:val="22"/>
        </w:rPr>
        <w:t>Vision for Unity </w:t>
      </w:r>
      <w:r>
        <w:rPr>
          <w:rFonts w:cs="Arial" w:asciiTheme="minorHAnsi" w:hAnsiTheme="minorHAnsi"/>
          <w:color w:val="222222"/>
          <w:sz w:val="22"/>
          <w:szCs w:val="22"/>
        </w:rPr>
        <w:t>(Seoul: IVP, 2006 Korean)</w:t>
      </w:r>
    </w:p>
    <w:p>
      <w:pPr>
        <w:pStyle w:val="style94"/>
        <w:numPr>
          <w:ilvl w:val="0"/>
          <w:numId w:val="9"/>
        </w:numPr>
        <w:shd w:val="clear" w:color="auto" w:fill="ffffff"/>
        <w:jc w:val="both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i/>
          <w:iCs/>
          <w:color w:val="222222"/>
          <w:sz w:val="22"/>
          <w:szCs w:val="22"/>
        </w:rPr>
        <w:t>Homo Respondens </w:t>
      </w:r>
      <w:r>
        <w:rPr>
          <w:rFonts w:cs="Arial" w:asciiTheme="minorHAnsi" w:hAnsiTheme="minorHAnsi"/>
          <w:color w:val="222222"/>
          <w:sz w:val="22"/>
          <w:szCs w:val="22"/>
        </w:rPr>
        <w:t>(Seoul: SFC, 2008 Korean)</w:t>
      </w:r>
    </w:p>
    <w:p>
      <w:pPr>
        <w:pStyle w:val="style94"/>
        <w:numPr>
          <w:ilvl w:val="0"/>
          <w:numId w:val="9"/>
        </w:numPr>
        <w:shd w:val="clear" w:color="auto" w:fill="ffffff"/>
        <w:jc w:val="both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i/>
          <w:iCs/>
          <w:color w:val="222222"/>
          <w:sz w:val="22"/>
          <w:szCs w:val="22"/>
        </w:rPr>
        <w:t>Worldview is life </w:t>
      </w:r>
      <w:r>
        <w:rPr>
          <w:rFonts w:cs="Arial" w:asciiTheme="minorHAnsi" w:hAnsiTheme="minorHAnsi"/>
          <w:color w:val="222222"/>
          <w:sz w:val="22"/>
          <w:szCs w:val="22"/>
        </w:rPr>
        <w:t>(Seoul: CUP, 2008, Korean)</w:t>
      </w:r>
    </w:p>
    <w:p>
      <w:pPr>
        <w:pStyle w:val="style94"/>
        <w:numPr>
          <w:ilvl w:val="0"/>
          <w:numId w:val="9"/>
        </w:numPr>
        <w:shd w:val="clear" w:color="auto" w:fill="ffffff"/>
        <w:jc w:val="both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hint="eastAsia" w:asciiTheme="minorHAnsi" w:eastAsiaTheme="minorEastAsia" w:hAnsiTheme="minorHAnsi"/>
          <w:i/>
          <w:color w:val="222222"/>
          <w:sz w:val="22"/>
          <w:szCs w:val="22"/>
        </w:rPr>
        <w:t>Deo Volente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 (Seoul: Fresh Daily Manna, 2011, Korean)</w:t>
      </w:r>
    </w:p>
    <w:p>
      <w:pPr>
        <w:pStyle w:val="style94"/>
        <w:numPr>
          <w:ilvl w:val="0"/>
          <w:numId w:val="9"/>
        </w:numPr>
        <w:shd w:val="clear" w:color="auto" w:fill="ffffff"/>
        <w:jc w:val="both"/>
        <w:rPr>
          <w:rFonts w:asciiTheme="minorHAnsi" w:eastAsiaTheme="minorEastAsia" w:hAnsiTheme="minorHAnsi"/>
          <w:sz w:val="22"/>
          <w:szCs w:val="22"/>
        </w:rPr>
      </w:pP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Translation of 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 xml:space="preserve">Robert </w:t>
      </w:r>
      <w:r>
        <w:rPr>
          <w:rFonts w:asciiTheme="minorHAnsi" w:hAnsiTheme="minorHAnsi"/>
          <w:sz w:val="22"/>
          <w:szCs w:val="22"/>
        </w:rPr>
        <w:t xml:space="preserve">A. Harris, </w:t>
      </w:r>
      <w:r>
        <w:rPr>
          <w:rFonts w:asciiTheme="minorHAnsi" w:hAnsiTheme="minorHAnsi"/>
          <w:i/>
          <w:sz w:val="22"/>
          <w:szCs w:val="22"/>
        </w:rPr>
        <w:t>The Integration of Faith and Learning</w:t>
      </w:r>
      <w:r>
        <w:rPr>
          <w:rFonts w:asciiTheme="minorHAnsi" w:hAnsiTheme="minorHAnsi"/>
          <w:sz w:val="22"/>
          <w:szCs w:val="22"/>
        </w:rPr>
        <w:t xml:space="preserve"> (Eugene: Cascade, 2004)</w:t>
      </w:r>
      <w:r>
        <w:rPr>
          <w:rFonts w:hint="eastAsia" w:asciiTheme="minorHAnsi" w:eastAsiaTheme="minorEastAsia" w:hAnsiTheme="minorHAnsi"/>
          <w:sz w:val="22"/>
          <w:szCs w:val="22"/>
        </w:rPr>
        <w:t xml:space="preserve"> into Korean (Seoul: </w:t>
      </w:r>
      <w:r>
        <w:rPr>
          <w:rFonts w:hint="eastAsia" w:asciiTheme="minorHAnsi" w:eastAsiaTheme="minorEastAsia" w:hAnsiTheme="minorHAnsi"/>
          <w:sz w:val="22"/>
          <w:szCs w:val="22"/>
        </w:rPr>
        <w:t>Jeyoung</w:t>
      </w:r>
      <w:r>
        <w:rPr>
          <w:rFonts w:hint="eastAsia" w:asciiTheme="minorHAnsi" w:eastAsiaTheme="minorEastAsia" w:hAnsiTheme="minorHAnsi"/>
          <w:sz w:val="22"/>
          <w:szCs w:val="22"/>
        </w:rPr>
        <w:t>, 2013)</w:t>
      </w:r>
    </w:p>
    <w:p>
      <w:pPr>
        <w:pStyle w:val="style94"/>
        <w:numPr>
          <w:ilvl w:val="0"/>
          <w:numId w:val="9"/>
        </w:numPr>
        <w:shd w:val="clear" w:color="auto" w:fill="ffffff"/>
        <w:jc w:val="both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hint="eastAsia" w:asciiTheme="minorHAnsi" w:eastAsiaTheme="minorEastAsia" w:hAnsiTheme="minorHAnsi"/>
          <w:i/>
          <w:sz w:val="22"/>
          <w:szCs w:val="22"/>
        </w:rPr>
        <w:t>Be a channel of blessing!</w:t>
      </w:r>
      <w:r>
        <w:rPr>
          <w:rFonts w:hint="eastAsia" w:asciiTheme="minorHAnsi" w:eastAsiaTheme="minorEastAsia" w:hAnsiTheme="minorHAnsi"/>
          <w:sz w:val="22"/>
          <w:szCs w:val="22"/>
        </w:rPr>
        <w:t xml:space="preserve"> (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Seoul: Fresh Daily Manna, 2013, Korean)</w:t>
      </w:r>
    </w:p>
    <w:p>
      <w:pPr>
        <w:pStyle w:val="style94"/>
        <w:shd w:val="clear" w:color="auto" w:fill="ffffff"/>
        <w:ind w:left="720"/>
        <w:jc w:val="both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  <w:u w:val="single"/>
        </w:rPr>
        <w:t>Articles</w:t>
      </w:r>
      <w:r>
        <w:rPr>
          <w:rFonts w:cs="Arial" w:asciiTheme="minorHAnsi" w:hAnsiTheme="minorHAnsi"/>
          <w:color w:val="222222"/>
          <w:sz w:val="22"/>
          <w:szCs w:val="22"/>
        </w:rPr>
        <w:t>:</w:t>
      </w:r>
    </w:p>
    <w:p>
      <w:pPr>
        <w:pStyle w:val="style94"/>
        <w:numPr>
          <w:ilvl w:val="0"/>
          <w:numId w:val="10"/>
        </w:numPr>
        <w:shd w:val="clear" w:color="auto" w:fill="ffffff"/>
        <w:jc w:val="both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 xml:space="preserve">“A Christian Reflection on Culture”, </w:t>
      </w:r>
      <w:r>
        <w:rPr>
          <w:rFonts w:cs="Arial" w:asciiTheme="minorHAnsi" w:hAnsiTheme="minorHAnsi"/>
          <w:i/>
          <w:color w:val="222222"/>
          <w:sz w:val="22"/>
          <w:szCs w:val="22"/>
        </w:rPr>
        <w:t>Ministry &amp; Theology</w:t>
      </w:r>
      <w:r>
        <w:rPr>
          <w:rFonts w:cs="Arial" w:asciiTheme="minorHAnsi" w:hAnsiTheme="minorHAnsi"/>
          <w:color w:val="222222"/>
          <w:sz w:val="22"/>
          <w:szCs w:val="22"/>
        </w:rPr>
        <w:t>, Dec. 1993 (Korean)</w:t>
      </w:r>
    </w:p>
    <w:p>
      <w:pPr>
        <w:pStyle w:val="style94"/>
        <w:numPr>
          <w:ilvl w:val="0"/>
          <w:numId w:val="10"/>
        </w:numPr>
        <w:shd w:val="clear" w:color="auto" w:fill="ffffff"/>
        <w:rPr>
          <w:rFonts w:cs="Arial" w:asciiTheme="minorHAnsi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“Herman Dooyeweerd”, </w:t>
      </w:r>
      <w:r>
        <w:rPr>
          <w:rFonts w:cs="Arial" w:asciiTheme="minorHAnsi" w:hAnsiTheme="minorHAnsi"/>
          <w:i/>
          <w:iCs/>
          <w:color w:val="222222"/>
          <w:sz w:val="22"/>
          <w:szCs w:val="22"/>
        </w:rPr>
        <w:t>Philosophers who loved God</w:t>
      </w:r>
      <w:r>
        <w:rPr>
          <w:rFonts w:cs="Arial" w:asciiTheme="minorHAnsi" w:hAnsiTheme="minorHAnsi"/>
          <w:color w:val="222222"/>
          <w:sz w:val="22"/>
          <w:szCs w:val="22"/>
        </w:rPr>
        <w:t> (Seoul: IVP, 2005), pp. 37-66 (Korean)</w:t>
      </w:r>
    </w:p>
    <w:p>
      <w:pPr>
        <w:pStyle w:val="style94"/>
        <w:numPr>
          <w:ilvl w:val="0"/>
          <w:numId w:val="10"/>
        </w:numPr>
        <w:shd w:val="clear" w:color="auto" w:fill="ffffff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hAnsiTheme="minorHAnsi"/>
          <w:color w:val="222222"/>
          <w:sz w:val="22"/>
          <w:szCs w:val="22"/>
        </w:rPr>
        <w:t>“Life &amp; Thought of </w:t>
      </w:r>
      <w:r>
        <w:rPr>
          <w:rFonts w:cs="Arial" w:asciiTheme="minorHAnsi" w:hAnsiTheme="minorHAnsi"/>
          <w:color w:val="222222"/>
          <w:sz w:val="22"/>
          <w:szCs w:val="22"/>
        </w:rPr>
        <w:t>D.H.Th</w:t>
      </w:r>
      <w:r>
        <w:rPr>
          <w:rFonts w:cs="Arial" w:asciiTheme="minorHAnsi" w:hAnsiTheme="minorHAnsi"/>
          <w:color w:val="222222"/>
          <w:sz w:val="22"/>
          <w:szCs w:val="22"/>
        </w:rPr>
        <w:t xml:space="preserve">. Vollenhoven”, </w:t>
      </w:r>
      <w:r>
        <w:rPr>
          <w:rFonts w:cs="Arial" w:asciiTheme="minorHAnsi" w:hAnsiTheme="minorHAnsi"/>
          <w:i/>
          <w:color w:val="222222"/>
          <w:sz w:val="22"/>
          <w:szCs w:val="22"/>
        </w:rPr>
        <w:t>Christian Philosophy</w:t>
      </w:r>
      <w:r>
        <w:rPr>
          <w:rFonts w:cs="Arial" w:asciiTheme="minorHAnsi" w:hAnsiTheme="minorHAnsi"/>
          <w:color w:val="222222"/>
          <w:sz w:val="22"/>
          <w:szCs w:val="22"/>
        </w:rPr>
        <w:t xml:space="preserve"> (in Korea), 2008, Nr. 6. (Korean)</w:t>
      </w:r>
    </w:p>
    <w:p>
      <w:pPr>
        <w:pStyle w:val="style94"/>
        <w:numPr>
          <w:ilvl w:val="0"/>
          <w:numId w:val="10"/>
        </w:numPr>
        <w:shd w:val="clear" w:color="auto" w:fill="ffffff"/>
        <w:rPr>
          <w:rFonts w:cs="Arial" w:asciiTheme="minorHAnsi" w:eastAsiaTheme="minorEastAsia" w:hAnsiTheme="minorHAnsi"/>
          <w:color w:val="222222"/>
          <w:sz w:val="22"/>
          <w:szCs w:val="22"/>
        </w:rPr>
      </w:pPr>
      <w:r>
        <w:rPr>
          <w:rFonts w:cs="Arial" w:asciiTheme="minorHAnsi" w:eastAsiaTheme="minorEastAsia" w:hAnsiTheme="minorHAnsi"/>
          <w:color w:val="222222"/>
          <w:sz w:val="22"/>
          <w:szCs w:val="22"/>
        </w:rPr>
        <w:t>“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Abraham Kuyper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>’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s view of church</w:t>
      </w:r>
      <w:r>
        <w:rPr>
          <w:rFonts w:cs="Arial" w:asciiTheme="minorHAnsi" w:eastAsiaTheme="minorEastAsia" w:hAnsiTheme="minorHAnsi"/>
          <w:color w:val="222222"/>
          <w:sz w:val="22"/>
          <w:szCs w:val="22"/>
        </w:rPr>
        <w:t>”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 xml:space="preserve">, </w:t>
      </w:r>
      <w:r>
        <w:rPr>
          <w:rFonts w:cs="Arial" w:hint="eastAsia" w:asciiTheme="minorHAnsi" w:eastAsiaTheme="minorEastAsia" w:hAnsiTheme="minorHAnsi"/>
          <w:i/>
          <w:color w:val="222222"/>
          <w:sz w:val="22"/>
          <w:szCs w:val="22"/>
        </w:rPr>
        <w:t>Faith and Scholarship</w:t>
      </w:r>
      <w:r>
        <w:rPr>
          <w:rFonts w:cs="Arial" w:hint="eastAsia" w:asciiTheme="minorHAnsi" w:eastAsiaTheme="minorEastAsia" w:hAnsiTheme="minorHAnsi"/>
          <w:color w:val="222222"/>
          <w:sz w:val="22"/>
          <w:szCs w:val="22"/>
        </w:rPr>
        <w:t>, 2012. (Korean)</w:t>
      </w:r>
    </w:p>
    <w:p>
      <w:pPr>
        <w:pStyle w:val="style179"/>
        <w:numPr>
          <w:ilvl w:val="0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ministry of HILF (Handong Institute for Learning &amp; Faith)</w:t>
      </w:r>
    </w:p>
    <w:p>
      <w:pPr>
        <w:pStyle w:val="style0"/>
        <w:rPr>
          <w:rFonts w:cs="Arial"/>
        </w:rPr>
      </w:pPr>
      <w:r>
        <w:rPr>
          <w:rFonts w:cs="Arial" w:hint="eastAsia"/>
        </w:rPr>
        <w:t>Since March 2012, I have been serving as the director of this institute which tries to integrate academic learning and Christian faith. Major activities are as following:</w:t>
      </w:r>
    </w:p>
    <w:p>
      <w:pPr>
        <w:pStyle w:val="style179"/>
        <w:numPr>
          <w:ilvl w:val="0"/>
          <w:numId w:val="5"/>
        </w:numPr>
        <w:rPr>
          <w:rFonts w:cs="Arial"/>
        </w:rPr>
      </w:pPr>
      <w:r>
        <w:rPr>
          <w:rFonts w:cs="Arial"/>
        </w:rPr>
        <w:t>Reading Session</w:t>
      </w:r>
      <w:r>
        <w:rPr>
          <w:rFonts w:cs="Arial" w:hint="eastAsia"/>
        </w:rPr>
        <w:t>: each Thursday afternoon, several professors are gathered together to discuss about a book which is chosen for that semester.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 xml:space="preserve"> </w:t>
      </w:r>
    </w:p>
    <w:p>
      <w:pPr>
        <w:pStyle w:val="style179"/>
        <w:numPr>
          <w:ilvl w:val="0"/>
          <w:numId w:val="5"/>
        </w:numPr>
        <w:rPr>
          <w:rFonts w:cs="Arial"/>
        </w:rPr>
      </w:pPr>
      <w:r>
        <w:rPr>
          <w:rFonts w:cs="Arial"/>
        </w:rPr>
        <w:t>Colloquium</w:t>
      </w:r>
      <w:r>
        <w:rPr>
          <w:rFonts w:cs="Arial" w:hint="eastAsia"/>
        </w:rPr>
        <w:t>: around 5 times per semester colloquium is held by the institute. Covered subjects have been: economy &amp; faith, ethics &amp; faith, history &amp; faith, politics &amp; faith, etc. Most of them are video recorded and uploaded at the website so that those who could not participate might be able to watch later.</w:t>
      </w:r>
    </w:p>
    <w:p>
      <w:pPr>
        <w:pStyle w:val="style179"/>
        <w:numPr>
          <w:ilvl w:val="0"/>
          <w:numId w:val="5"/>
        </w:numPr>
        <w:rPr>
          <w:rFonts w:cs="Arial"/>
        </w:rPr>
      </w:pPr>
      <w:r>
        <w:rPr>
          <w:rFonts w:cs="Arial"/>
        </w:rPr>
        <w:t>Special Lecture</w:t>
      </w:r>
      <w:r>
        <w:rPr>
          <w:rFonts w:cs="Arial" w:hint="eastAsia"/>
        </w:rPr>
        <w:t>: held occasionally, for instance, when we receive guests from other universities.</w:t>
      </w:r>
    </w:p>
    <w:p>
      <w:pPr>
        <w:pStyle w:val="style179"/>
        <w:ind w:left="1080"/>
        <w:rPr>
          <w:rFonts w:cs="Arial"/>
        </w:rPr>
      </w:pPr>
    </w:p>
    <w:p>
      <w:pPr>
        <w:pStyle w:val="style179"/>
        <w:numPr>
          <w:ilvl w:val="0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My course: </w:t>
      </w:r>
      <w:r>
        <w:rPr>
          <w:rFonts w:cs="Arial" w:hint="eastAsia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cholarship &amp; </w:t>
      </w:r>
      <w:r>
        <w:rPr>
          <w:rFonts w:cs="Arial" w:hint="eastAsia"/>
          <w:b/>
          <w:sz w:val="24"/>
          <w:szCs w:val="24"/>
        </w:rPr>
        <w:t>F</w:t>
      </w:r>
      <w:r>
        <w:rPr>
          <w:rFonts w:cs="Arial"/>
          <w:b/>
          <w:sz w:val="24"/>
          <w:szCs w:val="24"/>
        </w:rPr>
        <w:t>aith</w:t>
      </w:r>
    </w:p>
    <w:p>
      <w:pPr>
        <w:pStyle w:val="style0"/>
        <w:rPr>
          <w:rFonts w:cs="Arial"/>
        </w:rPr>
      </w:pPr>
      <w:r>
        <w:rPr>
          <w:rFonts w:cs="Arial" w:hint="eastAsia"/>
        </w:rPr>
        <w:t>This course</w:t>
      </w:r>
      <w:r>
        <w:rPr>
          <w:rFonts w:cs="Arial" w:hint="eastAsia"/>
        </w:rPr>
        <w:t xml:space="preserve"> (3 credits in Korean/English)</w:t>
      </w:r>
      <w:r>
        <w:rPr>
          <w:rFonts w:cs="Arial" w:hint="eastAsia"/>
        </w:rPr>
        <w:t xml:space="preserve"> is offered every semester for all students who want to know how they can integrate their major with Christian faith. As a main text, I use Robert Harris</w:t>
      </w:r>
      <w:r>
        <w:rPr>
          <w:rFonts w:cs="Arial"/>
        </w:rPr>
        <w:t>’</w:t>
      </w:r>
      <w:r>
        <w:rPr>
          <w:rFonts w:cs="Arial" w:hint="eastAsia"/>
        </w:rPr>
        <w:t>s book mentioned above. In the beginning I give a lecture on what scholarship and faith are respectively and why both have to be integrated from the Christian worldview. After that I give a lecture on Abraham Kuyper</w:t>
      </w:r>
      <w:r>
        <w:rPr>
          <w:rFonts w:cs="Arial" w:hint="eastAsia"/>
        </w:rPr>
        <w:t>,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 xml:space="preserve">who gave a lecture on the relationship between Calvinism and science, </w:t>
      </w:r>
      <w:r>
        <w:rPr>
          <w:rFonts w:cs="Arial" w:hint="eastAsia"/>
        </w:rPr>
        <w:t xml:space="preserve">and the website </w:t>
      </w:r>
      <w:r>
        <w:rPr/>
        <w:fldChar w:fldCharType="begin"/>
      </w:r>
      <w:r>
        <w:instrText xml:space="preserve"> HYPERLINK "http://www.allofliferedeemed.co.uk" </w:instrText>
      </w:r>
      <w:r>
        <w:rPr/>
        <w:fldChar w:fldCharType="separate"/>
      </w:r>
      <w:r>
        <w:rPr>
          <w:rStyle w:val="style85"/>
          <w:rFonts w:cs="Arial" w:hint="eastAsia"/>
        </w:rPr>
        <w:t>www.allofliferedeemed.co.uk</w:t>
      </w:r>
      <w:r>
        <w:rPr/>
        <w:fldChar w:fldCharType="end"/>
      </w:r>
      <w:r>
        <w:rPr>
          <w:rFonts w:cs="Arial" w:hint="eastAsia"/>
        </w:rPr>
        <w:t xml:space="preserve"> as a good example. Furthermore, I give a brief introduction of H. Dooyeweerd</w:t>
      </w:r>
      <w:r>
        <w:rPr>
          <w:rFonts w:cs="Arial"/>
        </w:rPr>
        <w:t>’</w:t>
      </w:r>
      <w:r>
        <w:rPr>
          <w:rFonts w:cs="Arial" w:hint="eastAsia"/>
        </w:rPr>
        <w:t xml:space="preserve">s thought which tried to reveal the </w:t>
      </w:r>
      <w:r>
        <w:rPr>
          <w:rFonts w:cs="Arial"/>
        </w:rPr>
        <w:t>religious</w:t>
      </w:r>
      <w:r>
        <w:rPr>
          <w:rFonts w:cs="Arial" w:hint="eastAsia"/>
        </w:rPr>
        <w:t xml:space="preserve"> root of scientific/theoretical thought. With this lecture, students are asked to form a group (3-4 people) with the same or similar major and to present how they can integrate their majors with Christian faith.</w:t>
      </w:r>
    </w:p>
    <w:p>
      <w:pPr>
        <w:pStyle w:val="style179"/>
        <w:numPr>
          <w:ilvl w:val="0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My translation of the book (R. Harris)</w:t>
      </w:r>
    </w:p>
    <w:p>
      <w:pPr>
        <w:pStyle w:val="style0"/>
        <w:rPr>
          <w:rFonts w:cs="Arial"/>
          <w:b/>
          <w:sz w:val="24"/>
          <w:szCs w:val="24"/>
        </w:rPr>
      </w:pPr>
      <w:r>
        <w:rPr>
          <w:rFonts w:cs="Arial" w:hint="eastAsia"/>
        </w:rPr>
        <w:t>This was my first project at HILF as the director. Several TAs have helped me with draft translation and I reviewed it all. Finally, it was published in Feb. of this year and began to be used as a textbook of my course. Several other Christian professors have purchased this book at other conferences in Korea.</w:t>
      </w:r>
      <w:r>
        <w:rPr>
          <w:rFonts w:cs="Arial" w:hint="eastAsia"/>
        </w:rPr>
        <w:t xml:space="preserve"> I am going to translate </w:t>
      </w:r>
      <w:r>
        <w:rPr>
          <w:rFonts w:cs="Arial"/>
        </w:rPr>
        <w:t>other books</w:t>
      </w:r>
      <w:r>
        <w:rPr>
          <w:rFonts w:cs="Arial" w:hint="eastAsia"/>
        </w:rPr>
        <w:t xml:space="preserve"> in this area in the future.</w:t>
      </w:r>
    </w:p>
    <w:p>
      <w:pPr>
        <w:pStyle w:val="style179"/>
        <w:numPr>
          <w:ilvl w:val="0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syllabus</w:t>
      </w:r>
      <w:r>
        <w:rPr>
          <w:rFonts w:cs="Arial" w:hint="eastAsia"/>
          <w:b/>
          <w:sz w:val="24"/>
          <w:szCs w:val="24"/>
        </w:rPr>
        <w:t xml:space="preserve"> and article that </w:t>
      </w:r>
      <w:r>
        <w:rPr>
          <w:rFonts w:cs="Arial"/>
          <w:b/>
          <w:sz w:val="24"/>
          <w:szCs w:val="24"/>
        </w:rPr>
        <w:t>I am developing</w:t>
      </w:r>
    </w:p>
    <w:p>
      <w:pPr>
        <w:pStyle w:val="style0"/>
        <w:rPr>
          <w:rFonts w:cs="Arial"/>
          <w:b/>
          <w:sz w:val="24"/>
          <w:szCs w:val="24"/>
        </w:rPr>
      </w:pPr>
      <w:r>
        <w:rPr>
          <w:rFonts w:cs="Arial" w:hint="eastAsia"/>
        </w:rPr>
        <w:t xml:space="preserve">Furthermore, I am now developing a syllabus for the course mentioned at nr. 3. </w:t>
      </w:r>
      <w:r>
        <w:rPr>
          <w:rFonts w:cs="Arial" w:hint="eastAsia"/>
        </w:rPr>
        <w:t xml:space="preserve">I have already presented an article as a proceeding at one conference in Korea last year. It is written in Korean with the title, </w:t>
      </w:r>
      <w:r>
        <w:rPr>
          <w:rFonts w:cs="Arial"/>
        </w:rPr>
        <w:t>“</w:t>
      </w:r>
      <w:r>
        <w:rPr>
          <w:rFonts w:cs="Arial" w:hint="eastAsia"/>
        </w:rPr>
        <w:t>Science &amp; Theology: conflict or integration?</w:t>
      </w:r>
      <w:r>
        <w:rPr>
          <w:rFonts w:cs="Arial"/>
        </w:rPr>
        <w:t>”</w:t>
      </w:r>
      <w:r>
        <w:rPr>
          <w:rFonts w:cs="Arial" w:hint="eastAsia"/>
        </w:rPr>
        <w:t xml:space="preserve"> Here I have tried to present four models/theories on the relationship between the two. Now, I am busy with revising and improving this article as a part of my syllabus. This workshop, therefore, is very helpful to me to develop my article and syllabus.</w:t>
      </w:r>
    </w:p>
    <w:p>
      <w:pPr>
        <w:pStyle w:val="style179"/>
        <w:numPr>
          <w:ilvl w:val="0"/>
          <w:numId w:val="6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International cooperation</w:t>
      </w:r>
    </w:p>
    <w:p>
      <w:pPr>
        <w:pStyle w:val="style0"/>
        <w:rPr>
          <w:rFonts w:cs="Helvetica"/>
          <w:shd w:val="clear" w:color="auto" w:fill="ffffff"/>
        </w:rPr>
      </w:pPr>
      <w:r>
        <w:rPr>
          <w:rFonts w:cs="Arial" w:hint="eastAsia"/>
        </w:rPr>
        <w:t xml:space="preserve">Since l </w:t>
      </w:r>
      <w:r>
        <w:rPr>
          <w:rFonts w:cs="Arial" w:hint="eastAsia"/>
        </w:rPr>
        <w:t>have</w:t>
      </w:r>
      <w:r>
        <w:rPr>
          <w:rFonts w:cs="Arial" w:hint="eastAsia"/>
        </w:rPr>
        <w:t xml:space="preserve"> started to work as the director of HILF, I have made a research to know how I can make an international cooperation.</w:t>
      </w:r>
      <w:r>
        <w:rPr>
          <w:rFonts w:cs="Arial" w:hint="eastAsia"/>
        </w:rPr>
        <w:t xml:space="preserve"> In Korea, HILF works together with Christian Worldview Studies Association Korea (</w:t>
      </w:r>
      <w:r>
        <w:t>www.worldview.or.kr</w:t>
      </w:r>
      <w:r>
        <w:rPr>
          <w:rFonts w:hint="eastAsia"/>
        </w:rPr>
        <w:t>).</w:t>
      </w:r>
      <w:r>
        <w:rPr>
          <w:rFonts w:cs="Arial" w:hint="eastAsia"/>
        </w:rPr>
        <w:t xml:space="preserve"> In England, I have found out </w:t>
      </w:r>
      <w:r>
        <w:rPr>
          <w:rFonts w:cs="Arial"/>
        </w:rPr>
        <w:t>WYSOCS (</w:t>
      </w:r>
      <w:r>
        <w:rPr>
          <w:rFonts w:cs="Arial" w:hint="eastAsia"/>
        </w:rPr>
        <w:t xml:space="preserve">West Yorkshire School of Christian Studies: wysocs.org.uk), in Holland, Forum </w:t>
      </w:r>
      <w:r>
        <w:rPr>
          <w:rFonts w:cs="Arial"/>
        </w:rPr>
        <w:t>C (</w:t>
      </w:r>
      <w:r>
        <w:rPr>
          <w:rFonts w:cs="Arial" w:hint="eastAsia"/>
        </w:rPr>
        <w:t xml:space="preserve">forumc.nl), in America, </w:t>
      </w:r>
      <w:r>
        <w:rPr>
          <w:rFonts w:cs="Arial"/>
        </w:rPr>
        <w:t>CCCS (</w:t>
      </w:r>
      <w:r>
        <w:rPr>
          <w:rFonts w:cs="Arial" w:hint="eastAsia"/>
        </w:rPr>
        <w:t>Calvin Center for Christian Scholarshi</w:t>
      </w:r>
      <w:r>
        <w:rPr>
          <w:rFonts w:cs="Arial" w:hint="eastAsia"/>
        </w:rPr>
        <w:t xml:space="preserve">p, </w:t>
      </w:r>
      <w:r>
        <w:t>www.calvin.edu/ad</w:t>
      </w:r>
      <w:r>
        <w:t>min/cccs</w:t>
      </w:r>
      <w:r>
        <w:rPr>
          <w:rFonts w:cs="Arial" w:hint="eastAsia"/>
        </w:rPr>
        <w:t xml:space="preserve">), in Canada, the Pascal </w:t>
      </w:r>
      <w:r>
        <w:rPr>
          <w:rFonts w:cs="Arial"/>
        </w:rPr>
        <w:t>Center (</w:t>
      </w:r>
      <w:r>
        <w:t>pascalcentre.org</w:t>
      </w:r>
      <w:r>
        <w:rPr>
          <w:rFonts w:hint="eastAsia"/>
        </w:rPr>
        <w:t xml:space="preserve">) and in </w:t>
      </w:r>
      <w:r>
        <w:t xml:space="preserve">Germany, </w:t>
      </w:r>
      <w:r>
        <w:rPr>
          <w:rFonts w:cs="Helvetica"/>
          <w:shd w:val="clear" w:color="auto" w:fill="ffffff"/>
        </w:rPr>
        <w:t xml:space="preserve">Das Institut für Glaube und </w:t>
      </w:r>
      <w:r>
        <w:rPr>
          <w:rFonts w:cs="Helvetica"/>
          <w:shd w:val="clear" w:color="auto" w:fill="ffffff"/>
        </w:rPr>
        <w:t>Wissenschaft</w:t>
      </w:r>
      <w:r>
        <w:rPr>
          <w:rStyle w:val="style4097"/>
          <w:rFonts w:cs="Helvetica"/>
          <w:shd w:val="clear" w:color="auto" w:fill="ffffff"/>
        </w:rPr>
        <w:t xml:space="preserve"> (</w:t>
      </w:r>
      <w:r>
        <w:t>www.iguw.de)</w:t>
      </w:r>
      <w:r>
        <w:rPr>
          <w:rFonts w:hint="eastAsia"/>
        </w:rPr>
        <w:t>. I have been to CCCS, the Pascal Center last summer. Now I am visitin</w:t>
      </w:r>
      <w:bookmarkStart w:id="0" w:name="_GoBack"/>
      <w:bookmarkEnd w:id="0"/>
      <w:r>
        <w:rPr>
          <w:rFonts w:hint="eastAsia"/>
        </w:rPr>
        <w:t xml:space="preserve">g England and in the winter vacation, I am going to visit Forum C and </w:t>
      </w:r>
      <w:r>
        <w:rPr>
          <w:rFonts w:cs="Helvetica"/>
          <w:shd w:val="clear" w:color="auto" w:fill="ffffff"/>
        </w:rPr>
        <w:t>Das Institut für Glaube und Wissenschaft</w:t>
      </w:r>
      <w:r>
        <w:rPr>
          <w:rFonts w:cs="Helvetica" w:hint="eastAsia"/>
          <w:shd w:val="clear" w:color="auto" w:fill="ffffff"/>
        </w:rPr>
        <w:t xml:space="preserve"> to see how we can work together.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altName w:val="맑은 고딕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10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6346340"/>
    <w:lvl w:ilvl="0">
      <w:start w:val="1"/>
      <w:numFmt w:val="decimal"/>
      <w:suff w:val="tab"/>
      <w:lvlText w:val="%1)"/>
      <w:lvlJc w:val="left"/>
      <w:pPr>
        <w:ind w:hanging="360" w:left="72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1">
    <w:nsid w:val="00000001"/>
    <w:multiLevelType w:val="hybridMultilevel"/>
    <w:tmpl w:val="7F9E34AA"/>
    <w:lvl w:ilvl="0">
      <w:start w:val="1"/>
      <w:numFmt w:val="decimal"/>
      <w:suff w:val="tab"/>
      <w:lvlText w:val="%1."/>
      <w:lvlJc w:val="left"/>
      <w:pPr>
        <w:ind w:hanging="360" w:left="72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2">
    <w:nsid w:val="00000002"/>
    <w:multiLevelType w:val="hybridMultilevel"/>
    <w:tmpl w:val="BF7C7310"/>
    <w:lvl w:ilvl="0">
      <w:start w:val="1"/>
      <w:numFmt w:val="decimal"/>
      <w:suff w:val="tab"/>
      <w:lvlText w:val="%1."/>
      <w:lvlJc w:val="left"/>
      <w:pPr>
        <w:ind w:hanging="360" w:left="72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3">
    <w:nsid w:val="00000003"/>
    <w:multiLevelType w:val="hybridMultilevel"/>
    <w:tmpl w:val="582E2E54"/>
    <w:lvl w:ilvl="0">
      <w:start w:val="1"/>
      <w:numFmt w:val="decimal"/>
      <w:suff w:val="tab"/>
      <w:lvlText w:val="%1)"/>
      <w:lvlJc w:val="left"/>
      <w:pPr>
        <w:ind w:hanging="360" w:left="720"/>
      </w:pPr>
      <w:rPr>
        <w:rFonts w:hint="default" w:eastAsiaTheme="minorEastAsia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4">
    <w:nsid w:val="00000004"/>
    <w:multiLevelType w:val="hybridMultilevel"/>
    <w:tmpl w:val="741CC3DC"/>
    <w:lvl w:ilvl="0">
      <w:start w:val="1"/>
      <w:numFmt w:val="decimal"/>
      <w:suff w:val="tab"/>
      <w:lvlText w:val="%1)"/>
      <w:lvlJc w:val="left"/>
      <w:pPr>
        <w:ind w:hanging="360" w:left="108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80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520"/>
      </w:pPr>
    </w:lvl>
    <w:lvl w:ilvl="3" w:tentative="1">
      <w:start w:val="1"/>
      <w:numFmt w:val="decimal"/>
      <w:suff w:val="tab"/>
      <w:lvlText w:val="%4."/>
      <w:lvlJc w:val="left"/>
      <w:pPr>
        <w:ind w:hanging="360" w:left="324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96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680"/>
      </w:pPr>
    </w:lvl>
    <w:lvl w:ilvl="6" w:tentative="1">
      <w:start w:val="1"/>
      <w:numFmt w:val="decimal"/>
      <w:suff w:val="tab"/>
      <w:lvlText w:val="%7."/>
      <w:lvlJc w:val="left"/>
      <w:pPr>
        <w:ind w:hanging="360" w:left="5400"/>
      </w:pPr>
    </w:lvl>
    <w:lvl w:ilvl="7" w:tentative="1">
      <w:start w:val="1"/>
      <w:numFmt w:val="lowerLetter"/>
      <w:suff w:val="tab"/>
      <w:lvlText w:val="%8."/>
      <w:lvlJc w:val="left"/>
      <w:pPr>
        <w:ind w:hanging="360" w:left="612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840"/>
      </w:pPr>
    </w:lvl>
  </w:abstractNum>
  <w:abstractNum w:abstractNumId="5">
    <w:nsid w:val="00000005"/>
    <w:multiLevelType w:val="hybridMultilevel"/>
    <w:tmpl w:val="61962384"/>
    <w:lvl w:ilvl="0">
      <w:start w:val="1"/>
      <w:numFmt w:val="decimal"/>
      <w:suff w:val="tab"/>
      <w:lvlText w:val="%1)"/>
      <w:lvlJc w:val="left"/>
      <w:pPr>
        <w:ind w:hanging="360" w:left="720"/>
      </w:pPr>
      <w:rPr>
        <w:rFonts w:hint="default" w:eastAsiaTheme="minorEastAsia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6">
    <w:nsid w:val="00000006"/>
    <w:multiLevelType w:val="hybridMultilevel"/>
    <w:tmpl w:val="0B9A62A6"/>
    <w:lvl w:ilvl="0">
      <w:start w:val="1"/>
      <w:numFmt w:val="decimal"/>
      <w:suff w:val="tab"/>
      <w:lvlText w:val="%1)"/>
      <w:lvlJc w:val="left"/>
      <w:pPr>
        <w:ind w:hanging="360" w:left="72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7">
    <w:nsid w:val="00000007"/>
    <w:multiLevelType w:val="hybridMultilevel"/>
    <w:tmpl w:val="7D4C6D0E"/>
    <w:lvl w:ilvl="0">
      <w:start w:val="1"/>
      <w:numFmt w:val="decimal"/>
      <w:suff w:val="tab"/>
      <w:lvlText w:val="%1)"/>
      <w:lvlJc w:val="left"/>
      <w:pPr>
        <w:ind w:hanging="360" w:left="72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8">
    <w:nsid w:val="00000008"/>
    <w:multiLevelType w:val="hybridMultilevel"/>
    <w:tmpl w:val="D41849D0"/>
    <w:lvl w:ilvl="0">
      <w:start w:val="1"/>
      <w:numFmt w:val="decimal"/>
      <w:suff w:val="tab"/>
      <w:lvlText w:val="%1)"/>
      <w:lvlJc w:val="left"/>
      <w:pPr>
        <w:ind w:hanging="360" w:left="108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80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520"/>
      </w:pPr>
    </w:lvl>
    <w:lvl w:ilvl="3" w:tentative="1">
      <w:start w:val="1"/>
      <w:numFmt w:val="decimal"/>
      <w:suff w:val="tab"/>
      <w:lvlText w:val="%4."/>
      <w:lvlJc w:val="left"/>
      <w:pPr>
        <w:ind w:hanging="360" w:left="324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96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680"/>
      </w:pPr>
    </w:lvl>
    <w:lvl w:ilvl="6" w:tentative="1">
      <w:start w:val="1"/>
      <w:numFmt w:val="decimal"/>
      <w:suff w:val="tab"/>
      <w:lvlText w:val="%7."/>
      <w:lvlJc w:val="left"/>
      <w:pPr>
        <w:ind w:hanging="360" w:left="5400"/>
      </w:pPr>
    </w:lvl>
    <w:lvl w:ilvl="7" w:tentative="1">
      <w:start w:val="1"/>
      <w:numFmt w:val="lowerLetter"/>
      <w:suff w:val="tab"/>
      <w:lvlText w:val="%8."/>
      <w:lvlJc w:val="left"/>
      <w:pPr>
        <w:ind w:hanging="360" w:left="612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840"/>
      </w:pPr>
    </w:lvl>
  </w:abstractNum>
  <w:abstractNum w:abstractNumId="9">
    <w:nsid w:val="00000009"/>
    <w:multiLevelType w:val="hybridMultilevel"/>
    <w:tmpl w:val="6032FB1A"/>
    <w:lvl w:ilvl="0">
      <w:start w:val="1"/>
      <w:numFmt w:val="decimal"/>
      <w:suff w:val="tab"/>
      <w:lvlText w:val="%1."/>
      <w:lvlJc w:val="left"/>
      <w:pPr>
        <w:ind w:hanging="360" w:left="72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hanging="360" w:left="1440"/>
      </w:pPr>
    </w:lvl>
    <w:lvl w:ilvl="2" w:tentative="1">
      <w:start w:val="1"/>
      <w:numFmt w:val="lowerRoman"/>
      <w:suff w:val="tab"/>
      <w:lvlText w:val="%3."/>
      <w:lvlJc w:val="right"/>
      <w:pPr>
        <w:ind w:hanging="180" w:left="2160"/>
      </w:pPr>
    </w:lvl>
    <w:lvl w:ilvl="3" w:tentative="1">
      <w:start w:val="1"/>
      <w:numFmt w:val="decimal"/>
      <w:suff w:val="tab"/>
      <w:lvlText w:val="%4."/>
      <w:lvlJc w:val="left"/>
      <w:pPr>
        <w:ind w:hanging="360" w:left="2880"/>
      </w:pPr>
    </w:lvl>
    <w:lvl w:ilvl="4" w:tentative="1">
      <w:start w:val="1"/>
      <w:numFmt w:val="lowerLetter"/>
      <w:suff w:val="tab"/>
      <w:lvlText w:val="%5."/>
      <w:lvlJc w:val="left"/>
      <w:pPr>
        <w:ind w:hanging="360" w:left="3600"/>
      </w:pPr>
    </w:lvl>
    <w:lvl w:ilvl="5" w:tentative="1">
      <w:start w:val="1"/>
      <w:numFmt w:val="lowerRoman"/>
      <w:suff w:val="tab"/>
      <w:lvlText w:val="%6."/>
      <w:lvlJc w:val="right"/>
      <w:pPr>
        <w:ind w:hanging="180" w:left="4320"/>
      </w:pPr>
    </w:lvl>
    <w:lvl w:ilvl="6" w:tentative="1">
      <w:start w:val="1"/>
      <w:numFmt w:val="decimal"/>
      <w:suff w:val="tab"/>
      <w:lvlText w:val="%7."/>
      <w:lvlJc w:val="left"/>
      <w:pPr>
        <w:ind w:hanging="360" w:left="5040"/>
      </w:pPr>
    </w:lvl>
    <w:lvl w:ilvl="7" w:tentative="1">
      <w:start w:val="1"/>
      <w:numFmt w:val="lowerLetter"/>
      <w:suff w:val="tab"/>
      <w:lvlText w:val="%8."/>
      <w:lvlJc w:val="left"/>
      <w:pPr>
        <w:ind w:hanging="360" w:left="5760"/>
      </w:pPr>
    </w:lvl>
    <w:lvl w:ilvl="8" w:tentative="1">
      <w:start w:val="1"/>
      <w:numFmt w:val="lowerRoman"/>
      <w:suff w:val="tab"/>
      <w:lvlText w:val="%9."/>
      <w:lvlJc w:val="right"/>
      <w:pPr>
        <w:ind w:hanging="180" w:left="64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1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ko-K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link w:val="style4095"/>
    <w:qFormat/>
    <w:pPr/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uiPriority w:val="99"/>
    <w:pPr/>
    <w:rPr/>
    <w:tblPr>
      <w:tblW w:w="0" w:type="auto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  <w:style w:type="character" w:customStyle="1" w:styleId="style4097">
    <w:name w:val="apple-converted-space"/>
    <w:basedOn w:val="style65"/>
    <w:link w:val="style4095"/>
  </w:style>
  <w:style w:type="character" w:customStyle="1" w:styleId="style4098">
    <w:name w:val="il"/>
    <w:basedOn w:val="style65"/>
    <w:link w:val="style4095"/>
  </w:style>
  <w:style w:type="character" w:styleId="style85">
    <w:name w:val="Hyperlink"/>
    <w:basedOn w:val="style65"/>
    <w:link w:val="style4095"/>
    <w:uiPriority w:val="99"/>
    <w:rPr>
      <w:color w:val="0000ff"/>
      <w:u w:val="single"/>
    </w:rPr>
  </w:style>
  <w:style w:type="paragraph" w:styleId="style31">
    <w:name w:val="header"/>
    <w:basedOn w:val="style0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"/>
    <w:basedOn w:val="style65"/>
    <w:link w:val="style31"/>
    <w:uiPriority w:val="99"/>
  </w:style>
  <w:style w:type="paragraph" w:styleId="style32">
    <w:name w:val="footer"/>
    <w:basedOn w:val="style0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"/>
    <w:basedOn w:val="style65"/>
    <w:link w:val="style32"/>
    <w:uiPriority w:val="99"/>
  </w:style>
  <w:style w:type="paragraph" w:styleId="style179">
    <w:name w:val="List Paragraph"/>
    <w:basedOn w:val="style0"/>
    <w:link w:val="style4095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link w:val="style4095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908</Words>
  <Characters>4937</Characters>
  <Application>Kingsoft Office Writer</Application>
  <DocSecurity>0</DocSecurity>
  <Paragraphs>44</Paragraphs>
  <ScaleCrop>false</ScaleCrop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2013-07-08T14:11:00Z</dcterms:created>
  <dc:creator>Papa</dc:creator>
  <lastModifiedBy>Kingsoft Office</lastModifiedBy>
  <dcterms:modified xsi:type="dcterms:W3CDTF">2013-07-15T13:53:55Z</dcterms:modified>
  <revision>2</revision>
</coreProperties>
</file>